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87E" w:rsidRDefault="001F587E" w:rsidP="001F587E">
      <w:pPr>
        <w:spacing w:after="200" w:line="276" w:lineRule="auto"/>
        <w:jc w:val="center"/>
        <w:rPr>
          <w:rFonts w:ascii="Times New Roman" w:eastAsia="Times New Roman" w:hAnsi="Times New Roman"/>
          <w:b/>
          <w:color w:val="FF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color w:val="FF0000"/>
          <w:sz w:val="28"/>
          <w:szCs w:val="28"/>
          <w:lang w:eastAsia="ru-RU"/>
        </w:rPr>
        <w:t>Братская могила</w:t>
      </w:r>
    </w:p>
    <w:p w:rsidR="001F587E" w:rsidRDefault="001F587E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  </w:t>
      </w:r>
      <w:proofErr w:type="spellStart"/>
      <w:r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Бра́тская</w:t>
      </w:r>
      <w:proofErr w:type="spellEnd"/>
      <w:r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моги́ла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 — групповое </w:t>
      </w:r>
      <w:hyperlink r:id="rId4" w:tooltip="Могила" w:history="1"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>захоронение</w:t>
        </w:r>
      </w:hyperlink>
      <w:r>
        <w:rPr>
          <w:rFonts w:ascii="Times New Roman" w:eastAsia="Times New Roman" w:hAnsi="Times New Roman"/>
          <w:sz w:val="28"/>
          <w:szCs w:val="28"/>
          <w:lang w:eastAsia="ru-RU"/>
        </w:rPr>
        <w:t> массово погибших (умерших) примерно в одно время, часто в результате </w:t>
      </w:r>
      <w:hyperlink r:id="rId5" w:tooltip="Военные действия" w:history="1"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>военных</w:t>
        </w:r>
      </w:hyperlink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hyperlink r:id="rId6" w:tooltip="Боевые действия" w:history="1"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>(боевых)</w:t>
        </w:r>
      </w:hyperlink>
      <w:r>
        <w:rPr>
          <w:rFonts w:ascii="Times New Roman" w:eastAsia="Times New Roman" w:hAnsi="Times New Roman"/>
          <w:sz w:val="28"/>
          <w:szCs w:val="28"/>
          <w:lang w:eastAsia="ru-RU"/>
        </w:rPr>
        <w:t> действий, </w:t>
      </w:r>
      <w:hyperlink r:id="rId7" w:tooltip="Массовый голод" w:history="1"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>голода</w:t>
        </w:r>
      </w:hyperlink>
      <w:r>
        <w:rPr>
          <w:rFonts w:ascii="Times New Roman" w:eastAsia="Times New Roman" w:hAnsi="Times New Roman"/>
          <w:sz w:val="28"/>
          <w:szCs w:val="28"/>
          <w:lang w:eastAsia="ru-RU"/>
        </w:rPr>
        <w:t>, </w:t>
      </w:r>
      <w:hyperlink r:id="rId8" w:tooltip="Эпидемия" w:history="1"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>эпидемии</w:t>
        </w:r>
      </w:hyperlink>
      <w:r>
        <w:rPr>
          <w:rFonts w:ascii="Times New Roman" w:eastAsia="Times New Roman" w:hAnsi="Times New Roman"/>
          <w:sz w:val="28"/>
          <w:szCs w:val="28"/>
          <w:lang w:eastAsia="ru-RU"/>
        </w:rPr>
        <w:t> или </w:t>
      </w:r>
      <w:hyperlink r:id="rId9" w:tooltip="Стихийное бедствие" w:history="1"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>стихийного бедствия</w:t>
        </w:r>
      </w:hyperlink>
      <w:r>
        <w:rPr>
          <w:rFonts w:ascii="Times New Roman" w:eastAsia="Times New Roman" w:hAnsi="Times New Roman"/>
          <w:sz w:val="28"/>
          <w:szCs w:val="28"/>
          <w:lang w:eastAsia="ru-RU"/>
        </w:rPr>
        <w:t>, когда индивидуальные захоронения организовать не представляется возможным.</w:t>
      </w:r>
    </w:p>
    <w:p w:rsidR="001F587E" w:rsidRDefault="001F587E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Большое количество воинских братских могил появилось в результате </w:t>
      </w:r>
      <w:hyperlink r:id="rId10" w:tooltip="Первая мировая война" w:history="1"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>Первой</w:t>
        </w:r>
      </w:hyperlink>
      <w:r>
        <w:rPr>
          <w:rFonts w:ascii="Times New Roman" w:eastAsia="Times New Roman" w:hAnsi="Times New Roman"/>
          <w:sz w:val="28"/>
          <w:szCs w:val="28"/>
          <w:lang w:eastAsia="ru-RU"/>
        </w:rPr>
        <w:t> и </w:t>
      </w:r>
      <w:hyperlink r:id="rId11" w:tooltip="Вторая мировая война" w:history="1">
        <w:r>
          <w:rPr>
            <w:rStyle w:val="a3"/>
            <w:rFonts w:ascii="Times New Roman" w:eastAsia="Times New Roman" w:hAnsi="Times New Roman"/>
            <w:color w:val="auto"/>
            <w:sz w:val="28"/>
            <w:szCs w:val="28"/>
            <w:u w:val="none"/>
            <w:lang w:eastAsia="ru-RU"/>
          </w:rPr>
          <w:t>Второй мировых</w:t>
        </w:r>
      </w:hyperlink>
      <w:r>
        <w:rPr>
          <w:rFonts w:eastAsia="Times New Roman"/>
          <w:lang w:eastAsia="ru-RU"/>
        </w:rPr>
        <w:t xml:space="preserve"> </w:t>
      </w:r>
      <w:r>
        <w:rPr>
          <w:rFonts w:eastAsia="Times New Roman"/>
          <w:sz w:val="28"/>
          <w:szCs w:val="28"/>
          <w:lang w:eastAsia="ru-RU"/>
        </w:rPr>
        <w:t>войн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</w:p>
    <w:p w:rsidR="001F587E" w:rsidRDefault="001F587E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Тимашево. Эвакогоспиталь № 3277. Врачи боролись за жизнь каждого бойца; недосыпали, недоедали. Однако умерло 38 бойцов. Их фамилии мы разыскали на обелиске братской могилы. Их имена вписаны золотыми буквами. Наши краеведы до сих пор разыскивают родственников погибших.</w:t>
      </w:r>
    </w:p>
    <w:p w:rsidR="001F587E" w:rsidRDefault="001F587E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В 1989 году школьники получили весточку от родных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Д.Юлдашева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Отец приезжал в посёлок на Братскую могилу,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где  оставил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землю с родины бойца. </w:t>
      </w:r>
    </w:p>
    <w:p w:rsidR="00C021E9" w:rsidRDefault="001F587E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Ежегодно в День Победы школьники и односельчане на братской могиле проводят митинг, минуту молчания, возлагают цветы и венки. </w:t>
      </w:r>
    </w:p>
    <w:p w:rsidR="00C021E9" w:rsidRDefault="00C021E9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C021E9" w:rsidRDefault="00C021E9" w:rsidP="00C021E9">
      <w:pPr>
        <w:spacing w:after="0" w:line="276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C021E9"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244340" cy="3314393"/>
            <wp:effectExtent l="0" t="0" r="3810" b="635"/>
            <wp:docPr id="3" name="Рисунок 3" descr="C:\Users\Tech_comp\Desktop\флешка к работе\Тимашево\братская могил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ech_comp\Desktop\флешка к работе\Тимашево\братская могила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092" cy="33243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021E9" w:rsidRDefault="00C021E9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C021E9" w:rsidRDefault="00C021E9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C021E9" w:rsidRDefault="00C021E9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1F587E" w:rsidRDefault="001F587E" w:rsidP="001F587E">
      <w:pPr>
        <w:spacing w:after="0" w:line="276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В юбилейный год Победы, братскую могилу преобразили, поставили новые мемориальные плиты, добавили фамилии солдат, которые нашли ребята- кадеты, историки нашего Образовательного центра. </w:t>
      </w:r>
    </w:p>
    <w:p w:rsidR="001F587E" w:rsidRDefault="001F587E" w:rsidP="001F587E">
      <w:pPr>
        <w:spacing w:after="200" w:line="276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1F587E" w:rsidRDefault="001F587E" w:rsidP="001F587E">
      <w:pPr>
        <w:spacing w:after="200" w:line="276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2455BB" w:rsidRDefault="002455BB">
      <w:r w:rsidRPr="002455BB">
        <w:rPr>
          <w:noProof/>
          <w:lang w:eastAsia="ru-RU"/>
        </w:rPr>
        <w:drawing>
          <wp:inline distT="0" distB="0" distL="0" distR="0">
            <wp:extent cx="2524125" cy="3511827"/>
            <wp:effectExtent l="0" t="0" r="0" b="0"/>
            <wp:docPr id="1" name="Рисунок 1" descr="C:\Users\Tech_comp\Desktop\флешка к работе\Тимашево\Братская могила.2021 г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ech_comp\Desktop\флешка к работе\Тимашево\Братская могила.2021 г.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0260" cy="3520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21E9">
        <w:t xml:space="preserve">           </w:t>
      </w:r>
      <w:r w:rsidR="00C021E9" w:rsidRPr="002455BB">
        <w:rPr>
          <w:noProof/>
          <w:lang w:eastAsia="ru-RU"/>
        </w:rPr>
        <w:drawing>
          <wp:inline distT="0" distB="0" distL="0" distR="0" wp14:anchorId="0C23E81B" wp14:editId="588C057C">
            <wp:extent cx="2557869" cy="3483053"/>
            <wp:effectExtent l="0" t="0" r="0" b="3175"/>
            <wp:docPr id="2" name="Рисунок 2" descr="C:\Users\Tech_comp\Desktop\стенд ист.села\Братская могила.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ch_comp\Desktop\стенд ист.села\Братская могила.2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7364" cy="3495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0678" w:rsidRDefault="002455BB">
      <w:r>
        <w:t xml:space="preserve">                               </w:t>
      </w:r>
      <w:r w:rsidR="00C021E9">
        <w:t xml:space="preserve">                         </w:t>
      </w:r>
      <w:r>
        <w:t xml:space="preserve">                 </w:t>
      </w:r>
    </w:p>
    <w:sectPr w:rsidR="00380678" w:rsidSect="00C021E9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87E"/>
    <w:rsid w:val="001F587E"/>
    <w:rsid w:val="002455BB"/>
    <w:rsid w:val="0038585D"/>
    <w:rsid w:val="00A55433"/>
    <w:rsid w:val="00C02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DC6205-99D5-4050-BE0E-B106600B5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587E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F587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15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D%D0%BF%D0%B8%D0%B4%D0%B5%D0%BC%D0%B8%D1%8F" TargetMode="External"/><Relationship Id="rId13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ru.wikipedia.org/wiki/%D0%9C%D0%B0%D1%81%D1%81%D0%BE%D0%B2%D1%8B%D0%B9_%D0%B3%D0%BE%D0%BB%D0%BE%D0%B4" TargetMode="External"/><Relationship Id="rId12" Type="http://schemas.openxmlformats.org/officeDocument/2006/relationships/image" Target="media/image1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ru.wikipedia.org/wiki/%D0%91%D0%BE%D0%B5%D0%B2%D1%8B%D0%B5_%D0%B4%D0%B5%D0%B9%D1%81%D1%82%D0%B2%D0%B8%D1%8F" TargetMode="External"/><Relationship Id="rId11" Type="http://schemas.openxmlformats.org/officeDocument/2006/relationships/hyperlink" Target="https://ru.wikipedia.org/wiki/%D0%92%D1%82%D0%BE%D1%80%D0%B0%D1%8F_%D0%BC%D0%B8%D1%80%D0%BE%D0%B2%D0%B0%D1%8F_%D0%B2%D0%BE%D0%B9%D0%BD%D0%B0" TargetMode="External"/><Relationship Id="rId5" Type="http://schemas.openxmlformats.org/officeDocument/2006/relationships/hyperlink" Target="https://ru.wikipedia.org/wiki/%D0%92%D0%BE%D0%B5%D0%BD%D0%BD%D1%8B%D0%B5_%D0%B4%D0%B5%D0%B9%D1%81%D1%82%D0%B2%D0%B8%D1%8F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ru.wikipedia.org/wiki/%D0%9F%D0%B5%D1%80%D0%B2%D0%B0%D1%8F_%D0%BC%D0%B8%D1%80%D0%BE%D0%B2%D0%B0%D1%8F_%D0%B2%D0%BE%D0%B9%D0%BD%D0%B0" TargetMode="External"/><Relationship Id="rId4" Type="http://schemas.openxmlformats.org/officeDocument/2006/relationships/hyperlink" Target="https://ru.wikipedia.org/wiki/%D0%9C%D0%BE%D0%B3%D0%B8%D0%BB%D0%B0" TargetMode="External"/><Relationship Id="rId9" Type="http://schemas.openxmlformats.org/officeDocument/2006/relationships/hyperlink" Target="https://ru.wikipedia.org/wiki/%D0%A1%D1%82%D0%B8%D1%85%D0%B8%D0%B9%D0%BD%D0%BE%D0%B5_%D0%B1%D0%B5%D0%B4%D1%81%D1%82%D0%B2%D0%B8%D0%B5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Tech_comp</dc:creator>
  <cp:keywords/>
  <dc:description/>
  <cp:lastModifiedBy>Tech_comp</cp:lastModifiedBy>
  <cp:revision>2</cp:revision>
  <dcterms:created xsi:type="dcterms:W3CDTF">2025-03-28T08:12:00Z</dcterms:created>
  <dcterms:modified xsi:type="dcterms:W3CDTF">2025-03-28T08:27:00Z</dcterms:modified>
</cp:coreProperties>
</file>